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2D" w:rsidRPr="00E44789" w:rsidRDefault="0073512D" w:rsidP="00E44789">
      <w:pPr>
        <w:pStyle w:val="a5"/>
        <w:rPr>
          <w:rFonts w:ascii="Arial" w:hAnsi="Arial" w:cs="Arial"/>
          <w:b/>
          <w:color w:val="595959" w:themeColor="text1" w:themeTint="A6"/>
          <w:sz w:val="40"/>
          <w:szCs w:val="28"/>
          <w:lang w:eastAsia="ru-RU"/>
        </w:rPr>
      </w:pPr>
      <w:r w:rsidRPr="00E44789">
        <w:rPr>
          <w:rFonts w:ascii="Arial" w:hAnsi="Arial" w:cs="Arial"/>
          <w:b/>
          <w:color w:val="595959" w:themeColor="text1" w:themeTint="A6"/>
          <w:sz w:val="40"/>
          <w:szCs w:val="28"/>
          <w:lang w:eastAsia="ru-RU"/>
        </w:rPr>
        <w:t>Состоялся очередной аукцион по размещению средств пенсионных накоплений на банковских депозитах</w:t>
      </w:r>
    </w:p>
    <w:p w:rsid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</w:p>
    <w:p w:rsidR="00E44789" w:rsidRPr="008F2566" w:rsidRDefault="00E44789" w:rsidP="00E4478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E44789" w:rsidRPr="008F2566" w:rsidRDefault="00E44789" w:rsidP="00E4478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2</w:t>
      </w:r>
      <w:r w:rsidR="0098367F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5</w:t>
      </w:r>
      <w:bookmarkStart w:id="0" w:name="_GoBack"/>
      <w:bookmarkEnd w:id="0"/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.07.2017 г.</w:t>
      </w:r>
    </w:p>
    <w:p w:rsidR="00E44789" w:rsidRPr="008F2566" w:rsidRDefault="00E44789" w:rsidP="00E4478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8F2566">
        <w:rPr>
          <w:rFonts w:ascii="Arial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E44789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</w:p>
    <w:p w:rsidR="0073512D" w:rsidRPr="00E44789" w:rsidRDefault="0073512D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  <w:t>На Московской Бирже прошел отбор заявок на размещение средств пенсионных накоплений на банковских депозитах.</w:t>
      </w:r>
    </w:p>
    <w:p w:rsidR="00E44789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</w:p>
    <w:p w:rsidR="0073512D" w:rsidRDefault="0073512D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  <w:t xml:space="preserve">В результате аукциона были удовлетворены заявки двух кредитных организаций на общую сумму 22 </w:t>
      </w:r>
      <w:proofErr w:type="gramStart"/>
      <w:r w:rsidRPr="00E44789"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  <w:t>млрд</w:t>
      </w:r>
      <w:proofErr w:type="gramEnd"/>
      <w:r w:rsidRPr="00E44789"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  <w:t xml:space="preserve"> рублей, т. е. на всю сумму, выставленную сегодня к торгам. Данные средства пенсионных накоплений ПФР разместил на депозитах кредитных организаций по ставке 8,25% годовых в срок на 66 дней.</w:t>
      </w:r>
    </w:p>
    <w:p w:rsidR="00E44789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</w:p>
    <w:p w:rsidR="0073512D" w:rsidRDefault="0073512D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  <w:t>Напомним, по закону Пенсионный фонд инвестирует страховые взносы на накопительную пенсию, дополнительные страховые взносы граждан и взносы работодателей до момента их передачи в управляющие компании и негосударственные пенсионные фонды, а также средства резерва ПФР по ОПС в разрешенные законодательством активы, включая депозиты в коммерческих банках.</w:t>
      </w:r>
    </w:p>
    <w:p w:rsidR="00E44789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</w:p>
    <w:p w:rsidR="0073512D" w:rsidRDefault="0073512D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  <w:t>Аукционы проводятся в строгом соответствии с постановлением Правительства РФ и приказами Министерства финансов РФ. Эти же нормативные документы четко регламентируют порядок и критерии отбора банков, которые могут участвовать в отборе заявок на размещение депозитов.</w:t>
      </w:r>
    </w:p>
    <w:p w:rsidR="00E44789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8"/>
          <w:lang w:eastAsia="ru-RU"/>
        </w:rPr>
      </w:pPr>
    </w:p>
    <w:p w:rsidR="00E44789" w:rsidRDefault="0073512D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  <w:t>Более подробно с информацией о порядке размещения средств пенсионных накоплений на банковских депозитах можно ознакомиться </w:t>
      </w:r>
      <w:hyperlink r:id="rId5" w:history="1">
        <w:r w:rsidRPr="00E44789">
          <w:rPr>
            <w:rFonts w:ascii="Arial" w:hAnsi="Arial" w:cs="Arial"/>
            <w:b/>
            <w:color w:val="595959" w:themeColor="text1" w:themeTint="A6"/>
            <w:sz w:val="24"/>
            <w:szCs w:val="28"/>
            <w:u w:val="single"/>
            <w:bdr w:val="none" w:sz="0" w:space="0" w:color="auto" w:frame="1"/>
            <w:lang w:eastAsia="ru-RU"/>
          </w:rPr>
          <w:t>в соответствующем разделе</w:t>
        </w:r>
      </w:hyperlink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  <w:t> на сайте Пенсионного фонда.</w:t>
      </w:r>
    </w:p>
    <w:p w:rsid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</w:p>
    <w:p w:rsidR="0073512D" w:rsidRPr="00E44789" w:rsidRDefault="00E44789" w:rsidP="00E4478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</w:pPr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  <w:t>(</w:t>
      </w:r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u w:val="single"/>
          <w:lang w:eastAsia="ru-RU"/>
        </w:rPr>
        <w:t>http://www.pfrf.ru/grazdanam/pensions/pens_nak/bank_depozit/</w:t>
      </w:r>
      <w:r w:rsidRPr="00E44789">
        <w:rPr>
          <w:rFonts w:ascii="Arial" w:hAnsi="Arial" w:cs="Arial"/>
          <w:b/>
          <w:color w:val="595959" w:themeColor="text1" w:themeTint="A6"/>
          <w:sz w:val="24"/>
          <w:szCs w:val="28"/>
          <w:lang w:eastAsia="ru-RU"/>
        </w:rPr>
        <w:t>)</w:t>
      </w:r>
    </w:p>
    <w:p w:rsidR="00E44789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Пресс-служба</w:t>
      </w:r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Отделения Пенсионного фонда РФ</w:t>
      </w:r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по Кабардино-Балкарской республике</w:t>
      </w:r>
    </w:p>
    <w:p w:rsidR="00E44789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t>г. Нальчик, ул. Чернышевского 181 «а»,</w:t>
      </w:r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Офис № 316</w:t>
      </w:r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Вебсайт: </w:t>
      </w:r>
      <w:hyperlink r:id="rId6" w:history="1">
        <w:r w:rsidRPr="00A30B95">
          <w:rPr>
            <w:rStyle w:val="a6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E44789" w:rsidRPr="00A30B95" w:rsidRDefault="00E44789" w:rsidP="00E44789">
      <w:pPr>
        <w:spacing w:line="276" w:lineRule="auto"/>
        <w:ind w:firstLine="4253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  <w:r w:rsidRPr="00A30B95"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  <w:t xml:space="preserve">E-mail: </w:t>
      </w:r>
      <w:r w:rsidRPr="00A30B95"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  <w:t>opfr_po_kbr@mail.ru</w:t>
      </w:r>
    </w:p>
    <w:p w:rsidR="00BE5210" w:rsidRPr="00E44789" w:rsidRDefault="0098367F" w:rsidP="00E44789">
      <w:pPr>
        <w:jc w:val="both"/>
        <w:rPr>
          <w:lang w:val="en-US"/>
        </w:rPr>
      </w:pPr>
    </w:p>
    <w:sectPr w:rsidR="00BE5210" w:rsidRPr="00E44789" w:rsidSect="00E4478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2D"/>
    <w:rsid w:val="00191CF7"/>
    <w:rsid w:val="00305E7A"/>
    <w:rsid w:val="0073512D"/>
    <w:rsid w:val="007504A1"/>
    <w:rsid w:val="0098367F"/>
    <w:rsid w:val="00E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478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4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478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4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grazdanam/pensions/pens_nak/bank_depoz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5</cp:revision>
  <dcterms:created xsi:type="dcterms:W3CDTF">2017-07-21T11:43:00Z</dcterms:created>
  <dcterms:modified xsi:type="dcterms:W3CDTF">2017-07-25T06:16:00Z</dcterms:modified>
</cp:coreProperties>
</file>