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B8C" w:rsidRPr="00882B8C" w:rsidRDefault="00882B8C" w:rsidP="00882B8C">
      <w:pPr>
        <w:widowControl w:val="0"/>
        <w:adjustRightInd w:val="0"/>
        <w:spacing w:after="20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2B8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Управление  муниципальным</w:t>
      </w:r>
      <w:proofErr w:type="gramEnd"/>
      <w:r w:rsidRPr="00882B8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имуществом.</w:t>
      </w:r>
    </w:p>
    <w:p w:rsidR="00882B8C" w:rsidRPr="00882B8C" w:rsidRDefault="00882B8C" w:rsidP="00882B8C">
      <w:pPr>
        <w:widowControl w:val="0"/>
        <w:adjustRightInd w:val="0"/>
        <w:spacing w:after="2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8C">
        <w:rPr>
          <w:rFonts w:ascii="Tahoma" w:eastAsia="Times New Roman" w:hAnsi="Tahoma" w:cs="Tahoma"/>
          <w:sz w:val="28"/>
          <w:szCs w:val="28"/>
          <w:lang w:eastAsia="ru-RU"/>
        </w:rPr>
        <w:t xml:space="preserve">Имущество, закрепленное за сельским поселением Аргудан </w:t>
      </w:r>
      <w:proofErr w:type="spellStart"/>
      <w:r w:rsidRPr="00882B8C">
        <w:rPr>
          <w:rFonts w:ascii="Tahoma" w:eastAsia="Times New Roman" w:hAnsi="Tahoma" w:cs="Tahoma"/>
          <w:sz w:val="28"/>
          <w:szCs w:val="28"/>
          <w:lang w:eastAsia="ru-RU"/>
        </w:rPr>
        <w:t>Лескенского</w:t>
      </w:r>
      <w:proofErr w:type="spellEnd"/>
      <w:r w:rsidRPr="00882B8C">
        <w:rPr>
          <w:rFonts w:ascii="Tahoma" w:eastAsia="Times New Roman" w:hAnsi="Tahoma" w:cs="Tahoma"/>
          <w:sz w:val="28"/>
          <w:szCs w:val="28"/>
          <w:lang w:eastAsia="ru-RU"/>
        </w:rPr>
        <w:t xml:space="preserve"> муниципального района, на праве безвозмездного пользования используется по назначению, обеспечивается его сохранность. Доходов от использования имущества нет. Нормативная база по управлению и распоряжению муниципальным имуществом создана в полной мере (в том числе по земле). В сельском поселении приняты все необходимые документы. Изменения и дополнения в принятые нормативные акты вносятся своевременно.</w:t>
      </w:r>
    </w:p>
    <w:p w:rsidR="00882B8C" w:rsidRPr="00882B8C" w:rsidRDefault="00882B8C" w:rsidP="00882B8C">
      <w:pPr>
        <w:widowControl w:val="0"/>
        <w:adjustRightInd w:val="0"/>
        <w:spacing w:after="20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8C">
        <w:rPr>
          <w:rFonts w:ascii="Tahoma" w:eastAsia="Times New Roman" w:hAnsi="Tahoma" w:cs="Tahoma"/>
          <w:b/>
          <w:sz w:val="28"/>
          <w:szCs w:val="28"/>
          <w:lang w:eastAsia="ru-RU"/>
        </w:rPr>
        <w:t>Электроснабжение.</w:t>
      </w:r>
    </w:p>
    <w:p w:rsidR="00882B8C" w:rsidRPr="00882B8C" w:rsidRDefault="00882B8C" w:rsidP="00882B8C">
      <w:pPr>
        <w:widowControl w:val="0"/>
        <w:adjustRightInd w:val="0"/>
        <w:spacing w:after="2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8C">
        <w:rPr>
          <w:rFonts w:ascii="Tahoma" w:eastAsia="Times New Roman" w:hAnsi="Tahoma" w:cs="Tahoma"/>
          <w:sz w:val="28"/>
          <w:szCs w:val="28"/>
          <w:lang w:eastAsia="ru-RU"/>
        </w:rPr>
        <w:t>Электроснабжение села осуществляется от трансформаторных подстанций напряжением 10/0,4 КВ. Электроснабжение ПРУ осуществляется от отдельных щитов, подключаемых к вводным устройствам 0,4 КВ существующих зданий. Проведение мероприятий по светомаскировке предусмотрено в двух режимах: частичного и полного затемнения.</w:t>
      </w:r>
    </w:p>
    <w:p w:rsidR="00882B8C" w:rsidRPr="00882B8C" w:rsidRDefault="00882B8C" w:rsidP="00882B8C">
      <w:pPr>
        <w:widowControl w:val="0"/>
        <w:adjustRightInd w:val="0"/>
        <w:spacing w:after="20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8C">
        <w:rPr>
          <w:rFonts w:ascii="Tahoma" w:eastAsia="Times New Roman" w:hAnsi="Tahoma" w:cs="Tahoma"/>
          <w:b/>
          <w:sz w:val="28"/>
          <w:szCs w:val="28"/>
          <w:lang w:eastAsia="ru-RU"/>
        </w:rPr>
        <w:t>Водоснабжение.</w:t>
      </w:r>
    </w:p>
    <w:p w:rsidR="00882B8C" w:rsidRPr="00882B8C" w:rsidRDefault="00882B8C" w:rsidP="00882B8C">
      <w:pPr>
        <w:widowControl w:val="0"/>
        <w:adjustRightInd w:val="0"/>
        <w:spacing w:after="2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8C">
        <w:rPr>
          <w:rFonts w:ascii="Tahoma" w:eastAsia="Times New Roman" w:hAnsi="Tahoma" w:cs="Tahoma"/>
          <w:sz w:val="28"/>
          <w:szCs w:val="28"/>
          <w:lang w:eastAsia="ru-RU"/>
        </w:rPr>
        <w:t>Водоснабжение села осуществляется от водозаборных скважин, которых в сельском поселении 9. Обслуживает водозаборные скважины МУП ЖКХ «Аргудан». Проблема водоснабжения уже не стоит так остро.  Но есть проблема с обеспечением электроэнергией.</w:t>
      </w:r>
    </w:p>
    <w:p w:rsidR="00882B8C" w:rsidRPr="00882B8C" w:rsidRDefault="00882B8C" w:rsidP="00882B8C">
      <w:pPr>
        <w:widowControl w:val="0"/>
        <w:adjustRightInd w:val="0"/>
        <w:spacing w:after="2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8C">
        <w:rPr>
          <w:rFonts w:ascii="Tahoma" w:eastAsia="Times New Roman" w:hAnsi="Tahoma" w:cs="Tahoma"/>
          <w:sz w:val="28"/>
          <w:szCs w:val="28"/>
          <w:lang w:eastAsia="ru-RU"/>
        </w:rPr>
        <w:t xml:space="preserve"> 9 скважин в месяц потребляют электроэнергию на сумму 240 тыс., хотя максимальный сбор </w:t>
      </w:r>
      <w:proofErr w:type="spellStart"/>
      <w:r w:rsidRPr="00882B8C">
        <w:rPr>
          <w:rFonts w:ascii="Tahoma" w:eastAsia="Times New Roman" w:hAnsi="Tahoma" w:cs="Tahoma"/>
          <w:sz w:val="28"/>
          <w:szCs w:val="28"/>
          <w:lang w:eastAsia="ru-RU"/>
        </w:rPr>
        <w:t>абонплаты</w:t>
      </w:r>
      <w:proofErr w:type="spellEnd"/>
      <w:r w:rsidRPr="00882B8C">
        <w:rPr>
          <w:rFonts w:ascii="Tahoma" w:eastAsia="Times New Roman" w:hAnsi="Tahoma" w:cs="Tahoma"/>
          <w:sz w:val="28"/>
          <w:szCs w:val="28"/>
          <w:lang w:eastAsia="ru-RU"/>
        </w:rPr>
        <w:t xml:space="preserve"> составляет 150-160 тыс. руб. Если 1куб воды стоит 9.40, то затрата по экономическим расчетам составляет 19 руб.</w:t>
      </w:r>
    </w:p>
    <w:p w:rsidR="00882B8C" w:rsidRPr="00882B8C" w:rsidRDefault="00882B8C" w:rsidP="00882B8C">
      <w:pPr>
        <w:widowControl w:val="0"/>
        <w:adjustRightInd w:val="0"/>
        <w:spacing w:after="20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                                   </w:t>
      </w:r>
      <w:r w:rsidRPr="00882B8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Газоснабжение.</w:t>
      </w:r>
    </w:p>
    <w:p w:rsidR="00882B8C" w:rsidRPr="00882B8C" w:rsidRDefault="00882B8C" w:rsidP="00882B8C">
      <w:pPr>
        <w:widowControl w:val="0"/>
        <w:adjustRightInd w:val="0"/>
        <w:spacing w:after="2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8C">
        <w:rPr>
          <w:rFonts w:ascii="Tahoma" w:eastAsia="Times New Roman" w:hAnsi="Tahoma" w:cs="Tahoma"/>
          <w:sz w:val="28"/>
          <w:szCs w:val="28"/>
          <w:lang w:eastAsia="ru-RU"/>
        </w:rPr>
        <w:t>Источником газоснабжения служит газопровод высокого давления, проложенный по селу. Для подачи газа потребителям построены газопроводы низкого давления.</w:t>
      </w:r>
    </w:p>
    <w:p w:rsidR="00882B8C" w:rsidRPr="00882B8C" w:rsidRDefault="00882B8C" w:rsidP="00882B8C">
      <w:pPr>
        <w:widowControl w:val="0"/>
        <w:adjustRightInd w:val="0"/>
        <w:spacing w:after="2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8C">
        <w:rPr>
          <w:rFonts w:ascii="Tahoma" w:eastAsia="Times New Roman" w:hAnsi="Tahoma" w:cs="Tahoma"/>
          <w:sz w:val="28"/>
          <w:szCs w:val="28"/>
          <w:lang w:eastAsia="ru-RU"/>
        </w:rPr>
        <w:t>При аварийном режиме подача газа осуществляется от магистрального газопровода. Теплоснабжение частных домовладений осуществляется от индивидуальных малометражных котлов на сетевом газе.</w:t>
      </w:r>
    </w:p>
    <w:p w:rsidR="00882B8C" w:rsidRPr="00882B8C" w:rsidRDefault="00882B8C" w:rsidP="00882B8C">
      <w:pPr>
        <w:widowControl w:val="0"/>
        <w:adjustRightInd w:val="0"/>
        <w:spacing w:after="20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8C">
        <w:rPr>
          <w:rFonts w:ascii="Tahoma" w:eastAsia="Times New Roman" w:hAnsi="Tahoma" w:cs="Tahoma"/>
          <w:b/>
          <w:sz w:val="28"/>
          <w:szCs w:val="28"/>
          <w:lang w:eastAsia="ru-RU"/>
        </w:rPr>
        <w:t>Водоотведение.</w:t>
      </w:r>
    </w:p>
    <w:p w:rsidR="00882B8C" w:rsidRPr="00882B8C" w:rsidRDefault="00882B8C" w:rsidP="00882B8C">
      <w:pPr>
        <w:widowControl w:val="0"/>
        <w:adjustRightInd w:val="0"/>
        <w:spacing w:after="2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8C">
        <w:rPr>
          <w:rFonts w:ascii="Tahoma" w:eastAsia="Times New Roman" w:hAnsi="Tahoma" w:cs="Tahoma"/>
          <w:sz w:val="28"/>
          <w:szCs w:val="28"/>
          <w:lang w:eastAsia="ru-RU"/>
        </w:rPr>
        <w:t xml:space="preserve">Централизованной системы канализации в селе нет, в </w:t>
      </w:r>
      <w:proofErr w:type="gramStart"/>
      <w:r w:rsidRPr="00882B8C">
        <w:rPr>
          <w:rFonts w:ascii="Tahoma" w:eastAsia="Times New Roman" w:hAnsi="Tahoma" w:cs="Tahoma"/>
          <w:sz w:val="28"/>
          <w:szCs w:val="28"/>
          <w:lang w:eastAsia="ru-RU"/>
        </w:rPr>
        <w:t>связи,  с</w:t>
      </w:r>
      <w:proofErr w:type="gramEnd"/>
      <w:r w:rsidRPr="00882B8C">
        <w:rPr>
          <w:rFonts w:ascii="Tahoma" w:eastAsia="Times New Roman" w:hAnsi="Tahoma" w:cs="Tahoma"/>
          <w:sz w:val="28"/>
          <w:szCs w:val="28"/>
          <w:lang w:eastAsia="ru-RU"/>
        </w:rPr>
        <w:t xml:space="preserve"> чем предусматривается ее прокладка по главным улицам </w:t>
      </w:r>
      <w:r w:rsidRPr="00882B8C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 xml:space="preserve">существующей застройки и проектируемых кварталов. Сточные воды в количестве 2040 </w:t>
      </w:r>
      <w:proofErr w:type="spellStart"/>
      <w:r w:rsidRPr="00882B8C">
        <w:rPr>
          <w:rFonts w:ascii="Tahoma" w:eastAsia="Times New Roman" w:hAnsi="Tahoma" w:cs="Tahoma"/>
          <w:sz w:val="28"/>
          <w:szCs w:val="28"/>
          <w:lang w:eastAsia="ru-RU"/>
        </w:rPr>
        <w:t>куб.м</w:t>
      </w:r>
      <w:proofErr w:type="spellEnd"/>
      <w:r w:rsidRPr="00882B8C">
        <w:rPr>
          <w:rFonts w:ascii="Tahoma" w:eastAsia="Times New Roman" w:hAnsi="Tahoma" w:cs="Tahoma"/>
          <w:sz w:val="28"/>
          <w:szCs w:val="28"/>
          <w:lang w:eastAsia="ru-RU"/>
        </w:rPr>
        <w:t>./</w:t>
      </w:r>
      <w:proofErr w:type="spellStart"/>
      <w:r w:rsidRPr="00882B8C">
        <w:rPr>
          <w:rFonts w:ascii="Tahoma" w:eastAsia="Times New Roman" w:hAnsi="Tahoma" w:cs="Tahoma"/>
          <w:sz w:val="28"/>
          <w:szCs w:val="28"/>
          <w:lang w:eastAsia="ru-RU"/>
        </w:rPr>
        <w:t>сут</w:t>
      </w:r>
      <w:proofErr w:type="spellEnd"/>
      <w:r w:rsidRPr="00882B8C">
        <w:rPr>
          <w:rFonts w:ascii="Tahoma" w:eastAsia="Times New Roman" w:hAnsi="Tahoma" w:cs="Tahoma"/>
          <w:sz w:val="28"/>
          <w:szCs w:val="28"/>
          <w:lang w:eastAsia="ru-RU"/>
        </w:rPr>
        <w:t xml:space="preserve">. отводятся на проектируемые очистные сооружения, располагаемые на расстоянии 500м от северо-восточной окраины села.   </w:t>
      </w:r>
    </w:p>
    <w:p w:rsidR="00882B8C" w:rsidRPr="00882B8C" w:rsidRDefault="00882B8C" w:rsidP="00882B8C">
      <w:pPr>
        <w:widowControl w:val="0"/>
        <w:adjustRightInd w:val="0"/>
        <w:spacing w:after="2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8C">
        <w:rPr>
          <w:rFonts w:ascii="Tahoma" w:eastAsia="Times New Roman" w:hAnsi="Tahoma" w:cs="Tahoma"/>
          <w:sz w:val="28"/>
          <w:szCs w:val="28"/>
          <w:lang w:eastAsia="ru-RU"/>
        </w:rPr>
        <w:t xml:space="preserve">  Не канализованная часть застройки оборудуется водонепроницаемыми выгребами. Поверхностный сток организуется по кюветам дорог, исключая попадание в водные объекты, для которых предусматривается создание </w:t>
      </w:r>
      <w:proofErr w:type="spellStart"/>
      <w:r w:rsidRPr="00882B8C">
        <w:rPr>
          <w:rFonts w:ascii="Tahoma" w:eastAsia="Times New Roman" w:hAnsi="Tahoma" w:cs="Tahoma"/>
          <w:sz w:val="28"/>
          <w:szCs w:val="28"/>
          <w:lang w:eastAsia="ru-RU"/>
        </w:rPr>
        <w:t>водоохранных</w:t>
      </w:r>
      <w:proofErr w:type="spellEnd"/>
      <w:r w:rsidRPr="00882B8C">
        <w:rPr>
          <w:rFonts w:ascii="Tahoma" w:eastAsia="Times New Roman" w:hAnsi="Tahoma" w:cs="Tahoma"/>
          <w:sz w:val="28"/>
          <w:szCs w:val="28"/>
          <w:lang w:eastAsia="ru-RU"/>
        </w:rPr>
        <w:t xml:space="preserve"> зон.</w:t>
      </w:r>
    </w:p>
    <w:p w:rsidR="00882B8C" w:rsidRPr="00882B8C" w:rsidRDefault="00882B8C" w:rsidP="00882B8C">
      <w:pPr>
        <w:widowControl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8C">
        <w:rPr>
          <w:rFonts w:ascii="Tahoma" w:eastAsia="Times New Roman" w:hAnsi="Tahoma" w:cs="Tahoma"/>
          <w:sz w:val="28"/>
          <w:szCs w:val="28"/>
          <w:lang w:eastAsia="ru-RU"/>
        </w:rPr>
        <w:t>Организация содержания строительства, капитального ремонта, реконструкция дорог и мостов общего пользования в границах муниципального образования входит в полномочия органов местного самоуправления сельского поселения Аргудан.</w:t>
      </w:r>
    </w:p>
    <w:p w:rsidR="00882B8C" w:rsidRPr="00882B8C" w:rsidRDefault="00882B8C" w:rsidP="00882B8C">
      <w:pPr>
        <w:widowControl w:val="0"/>
        <w:adjustRightInd w:val="0"/>
        <w:spacing w:after="2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8C">
        <w:rPr>
          <w:rFonts w:ascii="Tahoma" w:eastAsia="Times New Roman" w:hAnsi="Tahoma" w:cs="Tahoma"/>
          <w:sz w:val="28"/>
          <w:szCs w:val="28"/>
          <w:lang w:eastAsia="ru-RU"/>
        </w:rPr>
        <w:t>Содержание дорог – это комплекс мероприятий, направленных на поддержание дорожного покрытия, придорожной полосы.</w:t>
      </w:r>
    </w:p>
    <w:p w:rsidR="00882B8C" w:rsidRPr="00882B8C" w:rsidRDefault="00882B8C" w:rsidP="00882B8C">
      <w:pPr>
        <w:widowControl w:val="0"/>
        <w:adjustRightInd w:val="0"/>
        <w:spacing w:after="2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8C">
        <w:rPr>
          <w:rFonts w:ascii="Tahoma" w:eastAsia="Times New Roman" w:hAnsi="Tahoma" w:cs="Tahoma"/>
          <w:sz w:val="28"/>
          <w:szCs w:val="28"/>
          <w:lang w:eastAsia="ru-RU"/>
        </w:rPr>
        <w:t>Проблема строительства и ремонта дорог всегда стояла остро. Общая протяженность автомобильных дорог в Аргудане составляет 44 км. В том числе асфальтированных 16 км. Для приведения их в соответствие с требованиями действующих стандартов необходимо провести большую работу.</w:t>
      </w:r>
    </w:p>
    <w:p w:rsidR="00882B8C" w:rsidRPr="00882B8C" w:rsidRDefault="00882B8C" w:rsidP="00882B8C">
      <w:pPr>
        <w:widowControl w:val="0"/>
        <w:adjustRightInd w:val="0"/>
        <w:spacing w:after="2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8C">
        <w:rPr>
          <w:rFonts w:ascii="Tahoma" w:eastAsia="Times New Roman" w:hAnsi="Tahoma" w:cs="Tahoma"/>
          <w:sz w:val="28"/>
          <w:szCs w:val="28"/>
          <w:lang w:eastAsia="ru-RU"/>
        </w:rPr>
        <w:t xml:space="preserve">В 2008 году завершены работы по реконструкции автодороги по ул. </w:t>
      </w:r>
      <w:proofErr w:type="spellStart"/>
      <w:r w:rsidRPr="00882B8C">
        <w:rPr>
          <w:rFonts w:ascii="Tahoma" w:eastAsia="Times New Roman" w:hAnsi="Tahoma" w:cs="Tahoma"/>
          <w:sz w:val="28"/>
          <w:szCs w:val="28"/>
          <w:lang w:eastAsia="ru-RU"/>
        </w:rPr>
        <w:t>Бжедугова</w:t>
      </w:r>
      <w:proofErr w:type="spellEnd"/>
      <w:r w:rsidRPr="00882B8C">
        <w:rPr>
          <w:rFonts w:ascii="Tahoma" w:eastAsia="Times New Roman" w:hAnsi="Tahoma" w:cs="Tahoma"/>
          <w:sz w:val="28"/>
          <w:szCs w:val="28"/>
          <w:lang w:eastAsia="ru-RU"/>
        </w:rPr>
        <w:t xml:space="preserve"> протяженностью 2,4 км. Стоимостью 4,8 млн. руб. В данный период идет продолжение ремонта дороги ул. </w:t>
      </w:r>
      <w:proofErr w:type="spellStart"/>
      <w:proofErr w:type="gramStart"/>
      <w:r w:rsidRPr="00882B8C">
        <w:rPr>
          <w:rFonts w:ascii="Tahoma" w:eastAsia="Times New Roman" w:hAnsi="Tahoma" w:cs="Tahoma"/>
          <w:sz w:val="28"/>
          <w:szCs w:val="28"/>
          <w:lang w:eastAsia="ru-RU"/>
        </w:rPr>
        <w:t>Бжедугова</w:t>
      </w:r>
      <w:proofErr w:type="spellEnd"/>
      <w:r w:rsidRPr="00882B8C">
        <w:rPr>
          <w:rFonts w:ascii="Tahoma" w:eastAsia="Times New Roman" w:hAnsi="Tahoma" w:cs="Tahoma"/>
          <w:sz w:val="28"/>
          <w:szCs w:val="28"/>
          <w:lang w:eastAsia="ru-RU"/>
        </w:rPr>
        <w:t xml:space="preserve">  до</w:t>
      </w:r>
      <w:proofErr w:type="gramEnd"/>
      <w:r w:rsidRPr="00882B8C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proofErr w:type="spellStart"/>
      <w:r w:rsidRPr="00882B8C">
        <w:rPr>
          <w:rFonts w:ascii="Tahoma" w:eastAsia="Times New Roman" w:hAnsi="Tahoma" w:cs="Tahoma"/>
          <w:sz w:val="28"/>
          <w:szCs w:val="28"/>
          <w:lang w:eastAsia="ru-RU"/>
        </w:rPr>
        <w:t>В.Аргудана</w:t>
      </w:r>
      <w:proofErr w:type="spellEnd"/>
      <w:r w:rsidRPr="00882B8C">
        <w:rPr>
          <w:rFonts w:ascii="Tahoma" w:eastAsia="Times New Roman" w:hAnsi="Tahoma" w:cs="Tahoma"/>
          <w:sz w:val="28"/>
          <w:szCs w:val="28"/>
          <w:lang w:eastAsia="ru-RU"/>
        </w:rPr>
        <w:t>.</w:t>
      </w:r>
    </w:p>
    <w:p w:rsidR="00882B8C" w:rsidRPr="00882B8C" w:rsidRDefault="00882B8C" w:rsidP="00882B8C">
      <w:pPr>
        <w:widowControl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8C">
        <w:rPr>
          <w:rFonts w:ascii="Tahoma" w:eastAsia="Times New Roman" w:hAnsi="Tahoma" w:cs="Tahoma"/>
          <w:sz w:val="28"/>
          <w:szCs w:val="28"/>
          <w:lang w:eastAsia="ru-RU"/>
        </w:rPr>
        <w:t xml:space="preserve">В силу своих бюджетных возможностей администрация отремонтировала, засыпала гравием улицы </w:t>
      </w:r>
      <w:proofErr w:type="spellStart"/>
      <w:r w:rsidRPr="00882B8C">
        <w:rPr>
          <w:rFonts w:ascii="Tahoma" w:eastAsia="Times New Roman" w:hAnsi="Tahoma" w:cs="Tahoma"/>
          <w:sz w:val="28"/>
          <w:szCs w:val="28"/>
          <w:lang w:eastAsia="ru-RU"/>
        </w:rPr>
        <w:t>Надречная</w:t>
      </w:r>
      <w:proofErr w:type="spellEnd"/>
      <w:r w:rsidRPr="00882B8C">
        <w:rPr>
          <w:rFonts w:ascii="Tahoma" w:eastAsia="Times New Roman" w:hAnsi="Tahoma" w:cs="Tahoma"/>
          <w:sz w:val="28"/>
          <w:szCs w:val="28"/>
          <w:lang w:eastAsia="ru-RU"/>
        </w:rPr>
        <w:t>, Кавказская, Чапаева.</w:t>
      </w:r>
    </w:p>
    <w:p w:rsidR="00882B8C" w:rsidRPr="00882B8C" w:rsidRDefault="00882B8C" w:rsidP="00882B8C">
      <w:pPr>
        <w:widowControl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8C">
        <w:rPr>
          <w:rFonts w:ascii="Tahoma" w:eastAsia="Times New Roman" w:hAnsi="Tahoma" w:cs="Tahoma"/>
          <w:sz w:val="28"/>
          <w:szCs w:val="28"/>
          <w:lang w:eastAsia="ru-RU"/>
        </w:rPr>
        <w:t xml:space="preserve">Благодаря министру транспорта, связи и дорожного хозяйства </w:t>
      </w:r>
      <w:proofErr w:type="spellStart"/>
      <w:r w:rsidRPr="00882B8C">
        <w:rPr>
          <w:rFonts w:ascii="Tahoma" w:eastAsia="Times New Roman" w:hAnsi="Tahoma" w:cs="Tahoma"/>
          <w:sz w:val="28"/>
          <w:szCs w:val="28"/>
          <w:lang w:eastAsia="ru-RU"/>
        </w:rPr>
        <w:t>Суншеву</w:t>
      </w:r>
      <w:proofErr w:type="spellEnd"/>
      <w:r w:rsidRPr="00882B8C">
        <w:rPr>
          <w:rFonts w:ascii="Tahoma" w:eastAsia="Times New Roman" w:hAnsi="Tahoma" w:cs="Tahoma"/>
          <w:sz w:val="28"/>
          <w:szCs w:val="28"/>
          <w:lang w:eastAsia="ru-RU"/>
        </w:rPr>
        <w:t xml:space="preserve"> А.А. завершено строительство моста через реку Аргудан, проложены 9 больших и малых мостов через реку Аргудан. Все мосты на данный момент находятся в отличном состоянии.</w:t>
      </w:r>
    </w:p>
    <w:p w:rsidR="00E50F39" w:rsidRDefault="00E50F39">
      <w:bookmarkStart w:id="0" w:name="_GoBack"/>
      <w:bookmarkEnd w:id="0"/>
    </w:p>
    <w:sectPr w:rsidR="00E50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8C"/>
    <w:rsid w:val="00882B8C"/>
    <w:rsid w:val="00E5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4F108-D22C-4BF0-BBC1-DBFDBF2F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2021-12-19T11:11:00Z</dcterms:created>
  <dcterms:modified xsi:type="dcterms:W3CDTF">2021-12-19T11:12:00Z</dcterms:modified>
</cp:coreProperties>
</file>